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7F5B0EA" wp14:paraId="6A50227D" wp14:textId="445E22FE">
      <w:pPr>
        <w:pStyle w:val="Heading1"/>
        <w:spacing w:before="322" w:beforeAutospacing="off" w:after="322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48"/>
          <w:szCs w:val="48"/>
          <w:lang w:val="en-US"/>
        </w:rPr>
        <w:t>SignaVerse: Audio &amp; Text to American Sign Language Using 3D Avatars</w:t>
      </w:r>
    </w:p>
    <w:p xmlns:wp14="http://schemas.microsoft.com/office/word/2010/wordml" w:rsidP="77F5B0EA" wp14:paraId="315CDEE4" wp14:textId="78AC43FA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  <w:t>A MuFaw AI Research Lab Project</w:t>
      </w:r>
    </w:p>
    <w:p xmlns:wp14="http://schemas.microsoft.com/office/word/2010/wordml" w:rsidP="77F5B0EA" wp14:paraId="64C33D17" wp14:textId="2C3C0DAE">
      <w:pPr>
        <w:spacing w:before="240" w:beforeAutospacing="off" w:after="240" w:afterAutospacing="off"/>
      </w:pPr>
      <w:r w:rsidR="16F027DE">
        <w:drawing>
          <wp:inline xmlns:wp14="http://schemas.microsoft.com/office/word/2010/wordprocessingDrawing" wp14:editId="65EA3436" wp14:anchorId="074255B5">
            <wp:extent cx="2933702" cy="2790825"/>
            <wp:effectExtent l="0" t="0" r="0" b="0"/>
            <wp:docPr id="1251094829" name="drawing" title="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51094829" name="Picture 1251094829"/>
                    <pic:cNvPicPr/>
                  </pic:nvPicPr>
                  <pic:blipFill>
                    <a:blip xmlns:r="http://schemas.openxmlformats.org/officeDocument/2006/relationships" r:embed="rId9184933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50641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33702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F5B0EA" wp14:paraId="0B426C02" wp14:textId="05CBBE45">
      <w:pPr>
        <w:spacing w:before="240" w:beforeAutospacing="off" w:after="240" w:afterAutospacing="off"/>
      </w:pPr>
      <w:r w:rsidR="16F027DE">
        <w:drawing>
          <wp:inline xmlns:wp14="http://schemas.microsoft.com/office/word/2010/wordprocessingDrawing" wp14:editId="01473CEF" wp14:anchorId="76AE39E0">
            <wp:extent cx="4112759" cy="2952750"/>
            <wp:effectExtent l="0" t="0" r="0" b="0"/>
            <wp:docPr id="1081332149" name="drawing" title="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81332149" name="Picture 1081332149"/>
                    <pic:cNvPicPr/>
                  </pic:nvPicPr>
                  <pic:blipFill>
                    <a:blip xmlns:r="http://schemas.openxmlformats.org/officeDocument/2006/relationships" r:embed="rId13520923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2759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F5B0EA" wp14:paraId="0EA3D8D6" wp14:textId="0CC0D0CD">
      <w:pPr>
        <w:pStyle w:val="Normal"/>
        <w:spacing w:before="240" w:beforeAutospacing="off" w:after="240" w:afterAutospacing="off"/>
      </w:pPr>
      <w:r w:rsidR="5D8A2AD1">
        <w:drawing>
          <wp:inline xmlns:wp14="http://schemas.microsoft.com/office/word/2010/wordprocessingDrawing" wp14:editId="216FA6F9" wp14:anchorId="1C0F2CA2">
            <wp:extent cx="4143375" cy="4143375"/>
            <wp:effectExtent l="0" t="0" r="0" b="0"/>
            <wp:docPr id="21297702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9770296" name="Picture 2129770296"/>
                    <pic:cNvPicPr/>
                  </pic:nvPicPr>
                  <pic:blipFill>
                    <a:blip xmlns:r="http://schemas.openxmlformats.org/officeDocument/2006/relationships" r:embed="rId934028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F5B0EA" wp14:paraId="61E632E4" wp14:textId="58D27B4E">
      <w:pPr>
        <w:spacing w:before="240" w:beforeAutospacing="off" w:after="240" w:afterAutospacing="off"/>
      </w:pPr>
      <w:r w:rsidR="16F027DE">
        <w:drawing>
          <wp:inline xmlns:wp14="http://schemas.microsoft.com/office/word/2010/wordprocessingDrawing" wp14:editId="05BEC000" wp14:anchorId="59A92EBF">
            <wp:extent cx="2097024" cy="1572768"/>
            <wp:effectExtent l="0" t="0" r="0" b="0"/>
            <wp:docPr id="1011266922" name="drawing" title="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1266922" name="Picture 1011266922"/>
                    <pic:cNvPicPr/>
                  </pic:nvPicPr>
                  <pic:blipFill>
                    <a:blip xmlns:r="http://schemas.openxmlformats.org/officeDocument/2006/relationships" r:embed="rId12212765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024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F5B0EA" wp14:paraId="0748A5C8" wp14:textId="56F3587E">
      <w:pPr>
        <w:spacing w:before="240" w:beforeAutospacing="off" w:after="240" w:afterAutospacing="off"/>
      </w:pPr>
      <w:r w:rsidR="16F027DE">
        <w:drawing>
          <wp:inline xmlns:wp14="http://schemas.microsoft.com/office/word/2010/wordprocessingDrawing" wp14:editId="3755C0B2" wp14:anchorId="6696732E">
            <wp:extent cx="3090130" cy="4000500"/>
            <wp:effectExtent l="0" t="0" r="0" b="0"/>
            <wp:docPr id="896704833" name="drawing" title="Imag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96704833" name="Picture 896704833"/>
                    <pic:cNvPicPr/>
                  </pic:nvPicPr>
                  <pic:blipFill>
                    <a:blip xmlns:r="http://schemas.openxmlformats.org/officeDocument/2006/relationships" r:embed="rId19042954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01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7F5B0EA" wp14:paraId="07A89570" wp14:textId="0E164B05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Making Audio and Video Content Accessible Through AI</w:t>
      </w:r>
    </w:p>
    <w:p xmlns:wp14="http://schemas.microsoft.com/office/word/2010/wordml" w:rsidP="77F5B0EA" wp14:paraId="3793C7FF" wp14:textId="257666E5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Digital content today is overwhelmingly audio-centric—videos, podcasts, lectures, interviews, and live streams. For millions of deaf and hard-of-hearing individuals, this creates a fundamental accessibility gap.</w:t>
      </w:r>
    </w:p>
    <w:p xmlns:wp14="http://schemas.microsoft.com/office/word/2010/wordml" w:rsidP="77F5B0EA" wp14:paraId="69E3E85E" wp14:textId="2068EEF2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SignaVerse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is an AI-powered system developed by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MuFaw AI Research Lab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to bridge this gap by automatically converting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audio, video, and text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into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American Sign Language (ASL)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using a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realistic 3D avatar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. The goal is simple and human-centered:</w:t>
      </w:r>
    </w:p>
    <w:p xmlns:wp14="http://schemas.microsoft.com/office/word/2010/wordml" w:rsidP="77F5B0EA" wp14:paraId="40A60C11" wp14:textId="10E3FB69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make spoken digital content understandable to specially-abled audiences without requiring human interpreters for every video.</w:t>
      </w:r>
    </w:p>
    <w:p xmlns:wp14="http://schemas.microsoft.com/office/word/2010/wordml" wp14:paraId="741A3FB5" wp14:textId="65319303"/>
    <w:p xmlns:wp14="http://schemas.microsoft.com/office/word/2010/wordml" w:rsidP="77F5B0EA" wp14:paraId="2938D380" wp14:textId="73756442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The Problem: Audio-First Content Excludes Millions</w:t>
      </w:r>
    </w:p>
    <w:p xmlns:wp14="http://schemas.microsoft.com/office/word/2010/wordml" w:rsidP="77F5B0EA" wp14:paraId="28257082" wp14:textId="1BBE7F60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Most platforms—including YouTube, e-learning portals, and corporate media libraries—rely heavily on speech. While captions help, they are not sufficient for many ASL-native users, for whom sign language is the primary and most natural mode of communication.</w:t>
      </w:r>
    </w:p>
    <w:p xmlns:wp14="http://schemas.microsoft.com/office/word/2010/wordml" w:rsidP="77F5B0EA" wp14:paraId="4F17E66A" wp14:textId="007DAD7A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Key challenges:</w:t>
      </w:r>
    </w:p>
    <w:p xmlns:wp14="http://schemas.microsoft.com/office/word/2010/wordml" w:rsidP="77F5B0EA" wp14:paraId="16EF5BB9" wp14:textId="76DEC5B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Captions do not convey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grammar, structure, or expression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of sign language</w:t>
      </w:r>
    </w:p>
    <w:p xmlns:wp14="http://schemas.microsoft.com/office/word/2010/wordml" w:rsidP="77F5B0EA" wp14:paraId="4DCCCE1C" wp14:textId="2EF62A85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Human interpretation does not scale for large content libraries</w:t>
      </w:r>
    </w:p>
    <w:p xmlns:wp14="http://schemas.microsoft.com/office/word/2010/wordml" w:rsidP="77F5B0EA" wp14:paraId="51D71211" wp14:textId="6B8AC2B8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Accessibility compliance is often expensive and manual</w:t>
      </w:r>
    </w:p>
    <w:p xmlns:wp14="http://schemas.microsoft.com/office/word/2010/wordml" wp14:paraId="12E80FDC" wp14:textId="31061E91"/>
    <w:p xmlns:wp14="http://schemas.microsoft.com/office/word/2010/wordml" w:rsidP="77F5B0EA" wp14:paraId="36F2BE50" wp14:textId="0CA4D14B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MuFaw’s Solution: End-to-End AI Sign Language Generation</w:t>
      </w:r>
    </w:p>
    <w:p xmlns:wp14="http://schemas.microsoft.com/office/word/2010/wordml" w:rsidP="77F5B0EA" wp14:paraId="032A9B83" wp14:textId="3EFEF866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SignaVerse introduces a fully automated pipeline that transforms content into ASL through a lifelike 3D avatar.</w:t>
      </w:r>
    </w:p>
    <w:p xmlns:wp14="http://schemas.microsoft.com/office/word/2010/wordml" w:rsidP="77F5B0EA" wp14:paraId="0B3B785E" wp14:textId="3F36CA75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Supported Inputs</w:t>
      </w:r>
    </w:p>
    <w:p xmlns:wp14="http://schemas.microsoft.com/office/word/2010/wordml" w:rsidP="77F5B0EA" wp14:paraId="578300E5" wp14:textId="64A370B0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Audio files</w:t>
      </w:r>
    </w:p>
    <w:p xmlns:wp14="http://schemas.microsoft.com/office/word/2010/wordml" w:rsidP="77F5B0EA" wp14:paraId="4CD25328" wp14:textId="5D13EF40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YouTube video links</w:t>
      </w:r>
    </w:p>
    <w:p xmlns:wp14="http://schemas.microsoft.com/office/word/2010/wordml" w:rsidP="77F5B0EA" wp14:paraId="0528A92C" wp14:textId="322FE5B9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Uploaded video files</w:t>
      </w:r>
    </w:p>
    <w:p xmlns:wp14="http://schemas.microsoft.com/office/word/2010/wordml" w:rsidP="77F5B0EA" wp14:paraId="3F0D4F2A" wp14:textId="459FB15E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Plain text input</w:t>
      </w:r>
    </w:p>
    <w:p xmlns:wp14="http://schemas.microsoft.com/office/word/2010/wordml" w:rsidP="77F5B0EA" wp14:paraId="51F173E6" wp14:textId="54D8F864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Regardless of the source, the system produces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visual sign language output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in a consistent and scalable way.</w:t>
      </w:r>
    </w:p>
    <w:p xmlns:wp14="http://schemas.microsoft.com/office/word/2010/wordml" wp14:paraId="0F2DD3CF" wp14:textId="7C8E984E"/>
    <w:p xmlns:wp14="http://schemas.microsoft.com/office/word/2010/wordml" w:rsidP="77F5B0EA" wp14:paraId="0E1AD6DB" wp14:textId="5817A652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How the System Works (High-Level)</w:t>
      </w:r>
    </w:p>
    <w:p xmlns:wp14="http://schemas.microsoft.com/office/word/2010/wordml" w:rsidP="77F5B0EA" wp14:paraId="55EE10CD" wp14:textId="4C4DA78C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Input Processing</w:t>
      </w:r>
    </w:p>
    <w:p xmlns:wp14="http://schemas.microsoft.com/office/word/2010/wordml" w:rsidP="77F5B0EA" wp14:paraId="6E59057F" wp14:textId="40397CFF">
      <w:pPr>
        <w:pStyle w:val="ListParagraph"/>
        <w:numPr>
          <w:ilvl w:val="1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Audio is extracted from video when needed</w:t>
      </w:r>
    </w:p>
    <w:p xmlns:wp14="http://schemas.microsoft.com/office/word/2010/wordml" w:rsidP="77F5B0EA" wp14:paraId="79AF8EA4" wp14:textId="7DBB8BA6">
      <w:pPr>
        <w:pStyle w:val="ListParagraph"/>
        <w:numPr>
          <w:ilvl w:val="1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Text input bypasses audio processing</w:t>
      </w:r>
    </w:p>
    <w:p xmlns:wp14="http://schemas.microsoft.com/office/word/2010/wordml" w:rsidP="77F5B0EA" wp14:paraId="3E55BA3D" wp14:textId="77A06421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Speech-to-Text Transcription</w:t>
      </w:r>
    </w:p>
    <w:p xmlns:wp14="http://schemas.microsoft.com/office/word/2010/wordml" w:rsidP="77F5B0EA" wp14:paraId="6C33AC2B" wp14:textId="2B958973">
      <w:pPr>
        <w:pStyle w:val="ListParagraph"/>
        <w:numPr>
          <w:ilvl w:val="1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Audio is transcribed into accurate, time-aligned text using state-of-the-art speech recognition</w:t>
      </w:r>
    </w:p>
    <w:p xmlns:wp14="http://schemas.microsoft.com/office/word/2010/wordml" w:rsidP="77F5B0EA" wp14:paraId="0B77881D" wp14:textId="508EB074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Sign Language Motion Generation</w:t>
      </w:r>
    </w:p>
    <w:p xmlns:wp14="http://schemas.microsoft.com/office/word/2010/wordml" w:rsidP="77F5B0EA" wp14:paraId="168014D1" wp14:textId="502F7F8D">
      <w:pPr>
        <w:pStyle w:val="ListParagraph"/>
        <w:numPr>
          <w:ilvl w:val="1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Text is converted into sign-language motion data using a model trained on a large-scale sign avatar dataset</w:t>
      </w:r>
    </w:p>
    <w:p xmlns:wp14="http://schemas.microsoft.com/office/word/2010/wordml" w:rsidP="77F5B0EA" wp14:paraId="3AFA14F2" wp14:textId="61A4AEFA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3D Avatar Visualization</w:t>
      </w:r>
    </w:p>
    <w:p xmlns:wp14="http://schemas.microsoft.com/office/word/2010/wordml" w:rsidP="77F5B0EA" wp14:paraId="22E7ADE6" wp14:textId="44D0D7F8">
      <w:pPr>
        <w:pStyle w:val="ListParagraph"/>
        <w:numPr>
          <w:ilvl w:val="1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Generated motion data is rendered using a parametric human body model for realistic signing</w:t>
      </w:r>
    </w:p>
    <w:p xmlns:wp14="http://schemas.microsoft.com/office/word/2010/wordml" w:rsidP="77F5B0EA" wp14:paraId="7CB8CF18" wp14:textId="036AC634">
      <w:pPr>
        <w:pStyle w:val="ListParagraph"/>
        <w:numPr>
          <w:ilvl w:val="0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Web Delivery</w:t>
      </w:r>
    </w:p>
    <w:p xmlns:wp14="http://schemas.microsoft.com/office/word/2010/wordml" w:rsidP="77F5B0EA" wp14:paraId="60286CCF" wp14:textId="4378B589">
      <w:pPr>
        <w:pStyle w:val="ListParagraph"/>
        <w:numPr>
          <w:ilvl w:val="1"/>
          <w:numId w:val="3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The final output is delivered through a modern, responsive web interface</w:t>
      </w:r>
    </w:p>
    <w:p xmlns:wp14="http://schemas.microsoft.com/office/word/2010/wordml" wp14:paraId="26064C10" wp14:textId="146389E3"/>
    <w:p xmlns:wp14="http://schemas.microsoft.com/office/word/2010/wordml" w:rsidP="77F5B0EA" wp14:paraId="6B9EDFF0" wp14:textId="2EF5D2C1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Technical Architecture (For Technical Readers)</w:t>
      </w:r>
    </w:p>
    <w:p xmlns:wp14="http://schemas.microsoft.com/office/word/2010/wordml" w:rsidP="77F5B0EA" wp14:paraId="7F6190CF" wp14:textId="6D842181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Core Technologies</w:t>
      </w:r>
    </w:p>
    <w:p xmlns:wp14="http://schemas.microsoft.com/office/word/2010/wordml" w:rsidP="77F5B0EA" wp14:paraId="4CDEBF29" wp14:textId="2CB00208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Speech Recognition: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Whisper-based transcription for robust audio-to-text conversion</w:t>
      </w:r>
    </w:p>
    <w:p xmlns:wp14="http://schemas.microsoft.com/office/word/2010/wordml" w:rsidP="77F5B0EA" wp14:paraId="404FE565" wp14:textId="7D50BA3E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Sign Language Dataset: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Trained using the </w:t>
      </w:r>
      <w:r w:rsidRPr="77F5B0EA" w:rsidR="16F027DE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US"/>
        </w:rPr>
        <w:t>SignAvatars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dataset for high-fidelity motion representation</w:t>
      </w:r>
    </w:p>
    <w:p xmlns:wp14="http://schemas.microsoft.com/office/word/2010/wordml" w:rsidP="77F5B0EA" wp14:paraId="58EFEB0C" wp14:textId="18F89C48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3D Human Model: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SMPL-X for full-body, hand, and facial articulation</w:t>
      </w:r>
    </w:p>
    <w:p xmlns:wp14="http://schemas.microsoft.com/office/word/2010/wordml" w:rsidP="77F5B0EA" wp14:paraId="5C1D8CB3" wp14:textId="4E5A94D9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Backend: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FastAPI (Python) for scalable inference APIs</w:t>
      </w:r>
    </w:p>
    <w:p xmlns:wp14="http://schemas.microsoft.com/office/word/2010/wordml" w:rsidP="77F5B0EA" wp14:paraId="684A222B" wp14:textId="24BEA373">
      <w:pPr>
        <w:pStyle w:val="ListParagraph"/>
        <w:numPr>
          <w:ilvl w:val="0"/>
          <w:numId w:val="4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Frontend: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React for real-time visualization and user interaction</w:t>
      </w:r>
    </w:p>
    <w:p xmlns:wp14="http://schemas.microsoft.com/office/word/2010/wordml" w:rsidP="77F5B0EA" wp14:paraId="4C8402BD" wp14:textId="37661E48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Why This Stack Works</w:t>
      </w:r>
    </w:p>
    <w:p xmlns:wp14="http://schemas.microsoft.com/office/word/2010/wordml" w:rsidP="77F5B0EA" wp14:paraId="6193918F" wp14:textId="36709FC4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SMPL-X enables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precise hand and facial movements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, which are critical in ASL</w:t>
      </w:r>
    </w:p>
    <w:p xmlns:wp14="http://schemas.microsoft.com/office/word/2010/wordml" w:rsidP="77F5B0EA" wp14:paraId="53A17A67" wp14:textId="4AA4DEE7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FastAPI ensures low-latency API responses and production readiness</w:t>
      </w:r>
    </w:p>
    <w:p xmlns:wp14="http://schemas.microsoft.com/office/word/2010/wordml" w:rsidP="77F5B0EA" wp14:paraId="1DB9BD97" wp14:textId="00831B41">
      <w:pPr>
        <w:pStyle w:val="ListParagraph"/>
        <w:numPr>
          <w:ilvl w:val="0"/>
          <w:numId w:val="5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React allows seamless integration into existing platforms and websites</w:t>
      </w:r>
    </w:p>
    <w:p xmlns:wp14="http://schemas.microsoft.com/office/word/2010/wordml" wp14:paraId="791C2121" wp14:textId="7697881E"/>
    <w:p xmlns:wp14="http://schemas.microsoft.com/office/word/2010/wordml" w:rsidP="77F5B0EA" wp14:paraId="6BF7A242" wp14:textId="370ECFE7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Real-World Use Cases</w:t>
      </w:r>
    </w:p>
    <w:p xmlns:wp14="http://schemas.microsoft.com/office/word/2010/wordml" w:rsidP="77F5B0EA" wp14:paraId="43FC01C9" wp14:textId="54CB4828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1. YouTube &amp; Media Platforms</w:t>
      </w:r>
    </w:p>
    <w:p xmlns:wp14="http://schemas.microsoft.com/office/word/2010/wordml" w:rsidP="77F5B0EA" wp14:paraId="0E6EF17E" wp14:textId="53C93A31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Automatically convert spoken videos into ASL avatar overlays, improving accessibility without manual interpretation.</w:t>
      </w:r>
    </w:p>
    <w:p xmlns:wp14="http://schemas.microsoft.com/office/word/2010/wordml" w:rsidP="77F5B0EA" wp14:paraId="17167856" wp14:textId="12F4AD27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2. Online Education &amp; E-Learning</w:t>
      </w:r>
    </w:p>
    <w:p xmlns:wp14="http://schemas.microsoft.com/office/word/2010/wordml" w:rsidP="77F5B0EA" wp14:paraId="5D10AA46" wp14:textId="4C626DDD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Make lectures, tutorials, and recorded classes accessible to deaf students in their native language.</w:t>
      </w:r>
    </w:p>
    <w:p xmlns:wp14="http://schemas.microsoft.com/office/word/2010/wordml" w:rsidP="77F5B0EA" wp14:paraId="6328A4E7" wp14:textId="66B6435C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3. Corporate Training &amp; Compliance</w:t>
      </w:r>
    </w:p>
    <w:p xmlns:wp14="http://schemas.microsoft.com/office/word/2010/wordml" w:rsidP="77F5B0EA" wp14:paraId="31302638" wp14:textId="59FBF50C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Ensure internal training videos meet accessibility and inclusion standards.</w:t>
      </w:r>
    </w:p>
    <w:p xmlns:wp14="http://schemas.microsoft.com/office/word/2010/wordml" w:rsidP="77F5B0EA" wp14:paraId="6D440068" wp14:textId="2D2150A3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4. Public Information &amp; Government Media</w:t>
      </w:r>
    </w:p>
    <w:p xmlns:wp14="http://schemas.microsoft.com/office/word/2010/wordml" w:rsidP="77F5B0EA" wp14:paraId="420D8B7B" wp14:textId="3E569F52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Provide inclusive communication for announcements, emergency briefings, and public campaigns.</w:t>
      </w:r>
    </w:p>
    <w:p xmlns:wp14="http://schemas.microsoft.com/office/word/2010/wordml" w:rsidP="77F5B0EA" wp14:paraId="751B6C2D" wp14:textId="1B08C364">
      <w:pPr>
        <w:pStyle w:val="Heading3"/>
        <w:spacing w:before="281" w:beforeAutospacing="off" w:after="281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en-US"/>
        </w:rPr>
        <w:t>5. Assistive Technology Products</w:t>
      </w:r>
    </w:p>
    <w:p xmlns:wp14="http://schemas.microsoft.com/office/word/2010/wordml" w:rsidP="77F5B0EA" wp14:paraId="63DAB840" wp14:textId="31161ACB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Integrate ASL avatars into accessibility tools, kiosks, or smart displays.</w:t>
      </w:r>
    </w:p>
    <w:p xmlns:wp14="http://schemas.microsoft.com/office/word/2010/wordml" wp14:paraId="1434EB78" wp14:textId="4DC1B9D2"/>
    <w:p xmlns:wp14="http://schemas.microsoft.com/office/word/2010/wordml" w:rsidP="77F5B0EA" wp14:paraId="2056F023" wp14:textId="7E50AF53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Business Value</w:t>
      </w:r>
    </w:p>
    <w:p xmlns:wp14="http://schemas.microsoft.com/office/word/2010/wordml" w:rsidP="77F5B0EA" wp14:paraId="2AAFE4B1" wp14:textId="6FA707C2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For organizations, SignaVerse delivers:</w:t>
      </w:r>
    </w:p>
    <w:p xmlns:wp14="http://schemas.microsoft.com/office/word/2010/wordml" w:rsidP="77F5B0EA" wp14:paraId="1FAB57D0" wp14:textId="29000085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Scalable accessibility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without recurring interpreter costs</w:t>
      </w:r>
    </w:p>
    <w:p xmlns:wp14="http://schemas.microsoft.com/office/word/2010/wordml" w:rsidP="77F5B0EA" wp14:paraId="707646E9" wp14:textId="2D00DBFF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Faster content publishing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with built-in inclusion</w:t>
      </w:r>
    </w:p>
    <w:p xmlns:wp14="http://schemas.microsoft.com/office/word/2010/wordml" w:rsidP="77F5B0EA" wp14:paraId="62CFFC32" wp14:textId="3B109C82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Compliance support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for accessibility regulations</w:t>
      </w:r>
    </w:p>
    <w:p xmlns:wp14="http://schemas.microsoft.com/office/word/2010/wordml" w:rsidP="77F5B0EA" wp14:paraId="39FF5F3D" wp14:textId="44F57AF7">
      <w:pPr>
        <w:pStyle w:val="ListParagraph"/>
        <w:numPr>
          <w:ilvl w:val="0"/>
          <w:numId w:val="6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Expanded audience reach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and improved brand trust</w:t>
      </w:r>
    </w:p>
    <w:p xmlns:wp14="http://schemas.microsoft.com/office/word/2010/wordml" w:rsidP="77F5B0EA" wp14:paraId="6D24B928" wp14:textId="628C3368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For users, it provides:</w:t>
      </w:r>
    </w:p>
    <w:p xmlns:wp14="http://schemas.microsoft.com/office/word/2010/wordml" w:rsidP="77F5B0EA" wp14:paraId="6F755CD8" wp14:textId="69450F29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Natural, visual understanding of spoken content</w:t>
      </w:r>
    </w:p>
    <w:p xmlns:wp14="http://schemas.microsoft.com/office/word/2010/wordml" w:rsidP="77F5B0EA" wp14:paraId="16CF4BF3" wp14:textId="7BA0EB58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Independence from subtitles alone</w:t>
      </w:r>
    </w:p>
    <w:p xmlns:wp14="http://schemas.microsoft.com/office/word/2010/wordml" w:rsidP="77F5B0EA" wp14:paraId="5559165B" wp14:textId="447E46BF">
      <w:pPr>
        <w:pStyle w:val="ListParagraph"/>
        <w:numPr>
          <w:ilvl w:val="0"/>
          <w:numId w:val="7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Consistent access across platforms</w:t>
      </w:r>
    </w:p>
    <w:p xmlns:wp14="http://schemas.microsoft.com/office/word/2010/wordml" wp14:paraId="7B9030B4" wp14:textId="0960306E"/>
    <w:p xmlns:wp14="http://schemas.microsoft.com/office/word/2010/wordml" w:rsidP="77F5B0EA" wp14:paraId="07E13848" wp14:textId="1D2D7CDA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Project Outcome</w:t>
      </w:r>
    </w:p>
    <w:p xmlns:wp14="http://schemas.microsoft.com/office/word/2010/wordml" w:rsidP="77F5B0EA" wp14:paraId="70CC409C" wp14:textId="165144D2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Fully developed and deployed end-to-end system</w:t>
      </w:r>
    </w:p>
    <w:p xmlns:wp14="http://schemas.microsoft.com/office/word/2010/wordml" w:rsidP="77F5B0EA" wp14:paraId="29F343A3" wp14:textId="045582AB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Supports multiple input formats (audio, video, text)</w:t>
      </w:r>
    </w:p>
    <w:p xmlns:wp14="http://schemas.microsoft.com/office/word/2010/wordml" w:rsidP="77F5B0EA" wp14:paraId="03C75EA8" wp14:textId="068E942F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Delivered as a production-ready solution</w:t>
      </w:r>
    </w:p>
    <w:p xmlns:wp14="http://schemas.microsoft.com/office/word/2010/wordml" w:rsidP="77F5B0EA" wp14:paraId="1E7DC866" wp14:textId="4B0392B9">
      <w:pPr>
        <w:pStyle w:val="ListParagraph"/>
        <w:numPr>
          <w:ilvl w:val="0"/>
          <w:numId w:val="8"/>
        </w:numPr>
        <w:spacing w:before="240" w:beforeAutospacing="off" w:after="24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Successfully completed and handed over</w:t>
      </w:r>
    </w:p>
    <w:p xmlns:wp14="http://schemas.microsoft.com/office/word/2010/wordml" w:rsidP="77F5B0EA" wp14:paraId="1E72E570" wp14:textId="49EDA310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This project demonstrates MuFaw AI Research Lab’s ability to combine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research-grade models with real-world deployment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, turning advanced AI into meaningful social impact.</w:t>
      </w:r>
    </w:p>
    <w:p xmlns:wp14="http://schemas.microsoft.com/office/word/2010/wordml" wp14:paraId="3ABD2B37" wp14:textId="148018AF"/>
    <w:p xmlns:wp14="http://schemas.microsoft.com/office/word/2010/wordml" w:rsidP="77F5B0EA" wp14:paraId="3937A80E" wp14:textId="3417E8EE">
      <w:pPr>
        <w:pStyle w:val="Heading2"/>
        <w:spacing w:before="299" w:beforeAutospacing="off" w:after="299" w:afterAutospacing="off"/>
      </w:pP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>Why This Matters</w:t>
      </w:r>
    </w:p>
    <w:p xmlns:wp14="http://schemas.microsoft.com/office/word/2010/wordml" w:rsidP="77F5B0EA" wp14:paraId="1CBDCBFB" wp14:textId="2CCBB006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Accessibility should not be an afterthought. SignaVerse proves that modern AI can be used not just for automation or efficiency—but for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inclusion at scale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.</w:t>
      </w:r>
    </w:p>
    <w:p xmlns:wp14="http://schemas.microsoft.com/office/word/2010/wordml" w:rsidP="77F5B0EA" wp14:paraId="2C078E63" wp14:textId="605A0751">
      <w:pPr>
        <w:spacing w:before="240" w:beforeAutospacing="off" w:after="240" w:afterAutospacing="off"/>
      </w:pP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At 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MuFaw</w:t>
      </w:r>
      <w:r w:rsidRPr="77F5B0EA" w:rsidR="16F027DE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AI Research Lab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, we build AI systems that are technically sound, ethically grounded, and 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production-ready</w:t>
      </w:r>
      <w:r w:rsidRPr="77F5B0EA" w:rsidR="16F027D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.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nsid w:val="1077e1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ec203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ee07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ab80d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9fd2f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62f5d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ddef54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3c55b3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2ccc0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847901"/>
    <w:rsid w:val="16F027DE"/>
    <w:rsid w:val="19C617AD"/>
    <w:rsid w:val="25E13157"/>
    <w:rsid w:val="43079F25"/>
    <w:rsid w:val="5D8A2AD1"/>
    <w:rsid w:val="60E14D3E"/>
    <w:rsid w:val="77F5B0EA"/>
    <w:rsid w:val="7C84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47901"/>
  <w15:chartTrackingRefBased/>
  <w15:docId w15:val="{E1E760A2-2CBF-44AC-B493-75612ACF87E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qFormat/>
    <w:rsid w:val="77F5B0EA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Heading2">
    <w:uiPriority w:val="9"/>
    <w:name w:val="heading 2"/>
    <w:basedOn w:val="Normal"/>
    <w:next w:val="Normal"/>
    <w:unhideWhenUsed/>
    <w:qFormat/>
    <w:rsid w:val="77F5B0EA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qFormat/>
    <w:rsid w:val="77F5B0EA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ListParagraph">
    <w:uiPriority w:val="34"/>
    <w:name w:val="List Paragraph"/>
    <w:basedOn w:val="Normal"/>
    <w:qFormat/>
    <w:rsid w:val="77F5B0E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918493336" /><Relationship Type="http://schemas.openxmlformats.org/officeDocument/2006/relationships/image" Target="/media/image2.png" Id="rId1352092395" /><Relationship Type="http://schemas.openxmlformats.org/officeDocument/2006/relationships/image" Target="/media/image3.png" Id="rId93402840" /><Relationship Type="http://schemas.openxmlformats.org/officeDocument/2006/relationships/image" Target="/media/image.jpg" Id="rId1221276592" /><Relationship Type="http://schemas.openxmlformats.org/officeDocument/2006/relationships/image" Target="/media/image4.png" Id="rId1904295421" /><Relationship Type="http://schemas.openxmlformats.org/officeDocument/2006/relationships/numbering" Target="numbering.xml" Id="Rf049f03c21d3429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2026-01-11T07:47:49.7064973Z</dcterms:created>
  <dcterms:modified xsi:type="dcterms:W3CDTF">2026-01-11T08:08:00.9818092Z</dcterms:modified>
  <dc:creator>MURSLEEN KHAN</dc:creator>
  <lastModifiedBy>MURSLEEN KHAN</lastModifiedBy>
</coreProperties>
</file>